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0A" w:rsidRDefault="005B5135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Current Event</w:t>
      </w:r>
      <w:r w:rsidR="0041183F">
        <w:rPr>
          <w:rFonts w:ascii="Tahoma" w:hAnsi="Tahoma" w:cs="Tahoma"/>
          <w:sz w:val="24"/>
          <w:szCs w:val="24"/>
        </w:rPr>
        <w:t xml:space="preserve"> Task Outline</w:t>
      </w:r>
    </w:p>
    <w:p w:rsidR="0041183F" w:rsidRPr="009F05D4" w:rsidRDefault="00AB2CF1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French</w:t>
      </w:r>
      <w:r w:rsidR="00870878">
        <w:rPr>
          <w:rFonts w:ascii="Tahoma" w:hAnsi="Tahoma" w:cs="Tahoma"/>
          <w:sz w:val="24"/>
          <w:szCs w:val="24"/>
        </w:rPr>
        <w:t xml:space="preserve"> Revolution</w:t>
      </w:r>
    </w:p>
    <w:p w:rsidR="0041183F" w:rsidRDefault="00AB2CF1" w:rsidP="00056C3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MYP 5</w:t>
      </w:r>
    </w:p>
    <w:p w:rsidR="003F18C0" w:rsidRPr="0041183F" w:rsidRDefault="003F18C0" w:rsidP="00BA31B8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</w:p>
    <w:p w:rsidR="001C0806" w:rsidRPr="00E91D54" w:rsidRDefault="001C0806" w:rsidP="001C0806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The key concept for our revolution unit is </w:t>
      </w:r>
      <w:r>
        <w:rPr>
          <w:rFonts w:ascii="Tahoma" w:hAnsi="Tahoma" w:cs="Tahoma"/>
          <w:b/>
          <w:sz w:val="24"/>
          <w:szCs w:val="24"/>
        </w:rPr>
        <w:t>change</w:t>
      </w:r>
      <w:r>
        <w:rPr>
          <w:rFonts w:ascii="Tahoma" w:hAnsi="Tahoma" w:cs="Tahoma"/>
          <w:sz w:val="24"/>
          <w:szCs w:val="24"/>
        </w:rPr>
        <w:t xml:space="preserve">.  This concept examines the forces that shape the world, past, present and future. Your job is to address the causes, processes and consequences of change, whether they </w:t>
      </w:r>
      <w:proofErr w:type="gramStart"/>
      <w:r>
        <w:rPr>
          <w:rFonts w:ascii="Tahoma" w:hAnsi="Tahoma" w:cs="Tahoma"/>
          <w:sz w:val="24"/>
          <w:szCs w:val="24"/>
        </w:rPr>
        <w:t>be</w:t>
      </w:r>
      <w:proofErr w:type="gramEnd"/>
      <w:r>
        <w:rPr>
          <w:rFonts w:ascii="Tahoma" w:hAnsi="Tahoma" w:cs="Tahoma"/>
          <w:sz w:val="24"/>
          <w:szCs w:val="24"/>
        </w:rPr>
        <w:t xml:space="preserve"> natural or artificial, intentional or </w:t>
      </w:r>
      <w:r w:rsidRPr="00E91D54">
        <w:rPr>
          <w:rFonts w:ascii="Tahoma" w:hAnsi="Tahoma" w:cs="Tahoma"/>
          <w:sz w:val="24"/>
          <w:szCs w:val="24"/>
        </w:rPr>
        <w:t>unintentional,</w:t>
      </w:r>
      <w:r>
        <w:rPr>
          <w:rFonts w:ascii="Tahoma" w:hAnsi="Tahoma" w:cs="Tahoma"/>
          <w:sz w:val="24"/>
          <w:szCs w:val="24"/>
        </w:rPr>
        <w:t xml:space="preserve"> </w:t>
      </w:r>
      <w:r w:rsidRPr="00E91D54">
        <w:rPr>
          <w:rFonts w:ascii="Tahoma" w:hAnsi="Tahoma" w:cs="Tahoma"/>
          <w:sz w:val="24"/>
          <w:szCs w:val="24"/>
        </w:rPr>
        <w:t>pos</w:t>
      </w:r>
      <w:r>
        <w:rPr>
          <w:rFonts w:ascii="Tahoma" w:hAnsi="Tahoma" w:cs="Tahoma"/>
          <w:sz w:val="24"/>
          <w:szCs w:val="24"/>
        </w:rPr>
        <w:t>itive or negative. Change is universal and it is inevitable.</w:t>
      </w:r>
    </w:p>
    <w:p w:rsidR="00BA31B8" w:rsidRDefault="00BA31B8" w:rsidP="00BA31B8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your French Revolution current event ass</w:t>
      </w:r>
      <w:r w:rsidR="001C0806">
        <w:rPr>
          <w:rFonts w:ascii="Tahoma" w:hAnsi="Tahoma" w:cs="Tahoma"/>
          <w:sz w:val="24"/>
          <w:szCs w:val="24"/>
        </w:rPr>
        <w:t>ignment, you should select a</w:t>
      </w:r>
      <w:r>
        <w:rPr>
          <w:rFonts w:ascii="Tahoma" w:hAnsi="Tahoma" w:cs="Tahoma"/>
          <w:sz w:val="24"/>
          <w:szCs w:val="24"/>
        </w:rPr>
        <w:t xml:space="preserve"> story from the last 90 days related to political change. This may include the overthrow or attempted overthrow of an existing regime by force; this may include the overthrow of an existing regime through elections (there’s a revolution every four years in the United States); this may include a fruit seller standing alone outside a governor’s office protesting against police harassment.  It may include anything in between.</w:t>
      </w:r>
    </w:p>
    <w:p w:rsidR="00E91019" w:rsidRPr="00C64DF0" w:rsidRDefault="009F05D4" w:rsidP="00BA31B8">
      <w:pPr>
        <w:spacing w:line="360" w:lineRule="auto"/>
        <w:rPr>
          <w:rFonts w:ascii="Tahoma" w:hAnsi="Tahoma" w:cs="Tahoma"/>
          <w:sz w:val="24"/>
          <w:szCs w:val="24"/>
        </w:rPr>
      </w:pPr>
      <w:r w:rsidRPr="00C64DF0">
        <w:rPr>
          <w:rFonts w:ascii="Tahoma" w:hAnsi="Tahoma" w:cs="Tahoma"/>
          <w:sz w:val="24"/>
          <w:szCs w:val="24"/>
        </w:rPr>
        <w:t>Once you have found an article and read it thoroughly (i.e. read it two or three times, looked up words you</w:t>
      </w:r>
      <w:r w:rsidR="003A19E8" w:rsidRPr="00C64DF0">
        <w:rPr>
          <w:rFonts w:ascii="Tahoma" w:hAnsi="Tahoma" w:cs="Tahoma"/>
          <w:sz w:val="24"/>
          <w:szCs w:val="24"/>
        </w:rPr>
        <w:t xml:space="preserve"> don’t understand, and taken</w:t>
      </w:r>
      <w:r w:rsidRPr="00C64DF0">
        <w:rPr>
          <w:rFonts w:ascii="Tahoma" w:hAnsi="Tahoma" w:cs="Tahoma"/>
          <w:sz w:val="24"/>
          <w:szCs w:val="24"/>
        </w:rPr>
        <w:t xml:space="preserve"> some notes on </w:t>
      </w:r>
      <w:r w:rsidR="00C57F72" w:rsidRPr="00C64DF0">
        <w:rPr>
          <w:rFonts w:ascii="Tahoma" w:hAnsi="Tahoma" w:cs="Tahoma"/>
          <w:sz w:val="24"/>
          <w:szCs w:val="24"/>
        </w:rPr>
        <w:t xml:space="preserve">its content), you will complete a graphic organizer </w:t>
      </w:r>
      <w:r w:rsidR="00E95368" w:rsidRPr="00C64DF0">
        <w:rPr>
          <w:rFonts w:ascii="Tahoma" w:hAnsi="Tahoma" w:cs="Tahoma"/>
          <w:sz w:val="24"/>
          <w:szCs w:val="24"/>
        </w:rPr>
        <w:t>as thoroughly as possible (i.e.</w:t>
      </w:r>
      <w:r w:rsidRPr="00C64DF0">
        <w:rPr>
          <w:rFonts w:ascii="Tahoma" w:hAnsi="Tahoma" w:cs="Tahoma"/>
          <w:sz w:val="24"/>
          <w:szCs w:val="24"/>
        </w:rPr>
        <w:t xml:space="preserve"> with complete sentences and with developed descriptions, examples, and explanations).</w:t>
      </w:r>
    </w:p>
    <w:p w:rsidR="003F18C0" w:rsidRDefault="000C278F" w:rsidP="00BA31B8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Use the graphic organizer below to structure your analysis.</w:t>
      </w:r>
      <w:r w:rsidR="00496D39">
        <w:rPr>
          <w:rFonts w:ascii="Tahoma" w:hAnsi="Tahoma" w:cs="Tahoma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8"/>
        <w:gridCol w:w="7470"/>
      </w:tblGrid>
      <w:tr w:rsidR="00BA31B8" w:rsidTr="00BA31B8">
        <w:trPr>
          <w:trHeight w:val="150"/>
        </w:trPr>
        <w:tc>
          <w:tcPr>
            <w:tcW w:w="3438" w:type="dxa"/>
          </w:tcPr>
          <w:p w:rsidR="00BA31B8" w:rsidRDefault="00BA31B8" w:rsidP="00BA31B8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Link to article:</w:t>
            </w:r>
          </w:p>
        </w:tc>
        <w:tc>
          <w:tcPr>
            <w:tcW w:w="7470" w:type="dxa"/>
            <w:shd w:val="clear" w:color="auto" w:fill="auto"/>
          </w:tcPr>
          <w:p w:rsidR="00BA31B8" w:rsidRDefault="00BA31B8" w:rsidP="00BA31B8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BA31B8" w:rsidTr="00BA31B8">
        <w:trPr>
          <w:trHeight w:val="165"/>
        </w:trPr>
        <w:tc>
          <w:tcPr>
            <w:tcW w:w="3438" w:type="dxa"/>
          </w:tcPr>
          <w:p w:rsidR="00BA31B8" w:rsidRPr="003C64B3" w:rsidRDefault="00BA31B8" w:rsidP="00BA31B8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>Summary</w:t>
            </w:r>
          </w:p>
        </w:tc>
        <w:tc>
          <w:tcPr>
            <w:tcW w:w="7470" w:type="dxa"/>
            <w:shd w:val="clear" w:color="auto" w:fill="auto"/>
          </w:tcPr>
          <w:p w:rsidR="00BA31B8" w:rsidRPr="003C64B3" w:rsidRDefault="00BA31B8" w:rsidP="00BA31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Who is your story about? What is your story about? When did it occur? Where did it occur? Why did it occur? How did it occur?</w:t>
            </w:r>
          </w:p>
        </w:tc>
      </w:tr>
      <w:tr w:rsidR="00BA31B8" w:rsidTr="00BA31B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BA31B8" w:rsidRPr="003C64B3" w:rsidRDefault="00BA31B8" w:rsidP="00BA31B8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Key concept: </w:t>
            </w:r>
            <w:r w:rsidRPr="00FE5BEC">
              <w:rPr>
                <w:rFonts w:ascii="Tahoma" w:hAnsi="Tahoma" w:cs="Tahoma"/>
                <w:sz w:val="24"/>
                <w:szCs w:val="24"/>
              </w:rPr>
              <w:t>Change</w:t>
            </w:r>
          </w:p>
        </w:tc>
        <w:tc>
          <w:tcPr>
            <w:tcW w:w="7470" w:type="dxa"/>
          </w:tcPr>
          <w:p w:rsidR="00BA31B8" w:rsidRPr="003C64B3" w:rsidRDefault="00BA31B8" w:rsidP="00BA31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What change does your article feature? What caused this change? What are the consequences of this change?</w:t>
            </w:r>
          </w:p>
        </w:tc>
      </w:tr>
      <w:tr w:rsidR="00BA31B8" w:rsidTr="00BA31B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BA31B8" w:rsidRPr="003C64B3" w:rsidRDefault="00BA31B8" w:rsidP="00BA31B8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AOI: </w:t>
            </w:r>
            <w:r w:rsidRPr="00FE5BEC">
              <w:rPr>
                <w:rFonts w:ascii="Tahoma" w:hAnsi="Tahoma" w:cs="Tahoma"/>
                <w:sz w:val="24"/>
                <w:szCs w:val="24"/>
              </w:rPr>
              <w:t>H</w:t>
            </w:r>
            <w:r>
              <w:rPr>
                <w:rFonts w:ascii="Tahoma" w:hAnsi="Tahoma" w:cs="Tahoma"/>
                <w:sz w:val="24"/>
                <w:szCs w:val="24"/>
              </w:rPr>
              <w:t>ealth &amp; Social Education</w:t>
            </w:r>
          </w:p>
        </w:tc>
        <w:tc>
          <w:tcPr>
            <w:tcW w:w="7470" w:type="dxa"/>
          </w:tcPr>
          <w:p w:rsidR="00BA31B8" w:rsidRPr="003C64B3" w:rsidRDefault="00BA31B8" w:rsidP="00BA31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How does the content of your current event relate to Health and Social Education?  Questions to consider: How do I think and act?  How am I changing? How can I look after myself and others? How can I develop healthy relationships with others?</w:t>
            </w:r>
          </w:p>
        </w:tc>
      </w:tr>
      <w:tr w:rsidR="00BA31B8" w:rsidTr="00BA31B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BA31B8" w:rsidRPr="003C64B3" w:rsidRDefault="00BA31B8" w:rsidP="00BA31B8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Objective C3</w:t>
            </w:r>
          </w:p>
        </w:tc>
        <w:tc>
          <w:tcPr>
            <w:tcW w:w="7470" w:type="dxa"/>
          </w:tcPr>
          <w:p w:rsidR="00BA31B8" w:rsidRPr="003C64B3" w:rsidRDefault="00BA31B8" w:rsidP="00BA31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See rubric below</w:t>
            </w:r>
          </w:p>
        </w:tc>
      </w:tr>
    </w:tbl>
    <w:p w:rsidR="000C278F" w:rsidRDefault="00496D39" w:rsidP="000C278F">
      <w:r>
        <w:rPr>
          <w:rFonts w:ascii="Tahoma" w:hAnsi="Tahoma" w:cs="Tahoma"/>
          <w:sz w:val="24"/>
          <w:szCs w:val="24"/>
        </w:rPr>
        <w:t xml:space="preserve"> </w:t>
      </w:r>
    </w:p>
    <w:p w:rsidR="00160B3D" w:rsidRDefault="00160B3D" w:rsidP="00BA31B8">
      <w:pPr>
        <w:rPr>
          <w:rFonts w:ascii="Tahoma" w:hAnsi="Tahoma" w:cs="Tahoma"/>
          <w:sz w:val="24"/>
          <w:szCs w:val="24"/>
        </w:rPr>
      </w:pPr>
    </w:p>
    <w:p w:rsidR="009F05D4" w:rsidRPr="009F05D4" w:rsidRDefault="000C278F" w:rsidP="00160B3D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Current Event</w:t>
      </w:r>
      <w:r w:rsidR="009F05D4" w:rsidRPr="009F05D4">
        <w:rPr>
          <w:rFonts w:ascii="Tahoma" w:hAnsi="Tahoma" w:cs="Tahoma"/>
          <w:sz w:val="24"/>
          <w:szCs w:val="24"/>
        </w:rPr>
        <w:t xml:space="preserve"> Assessment Rubric</w:t>
      </w:r>
    </w:p>
    <w:p w:rsidR="009F05D4" w:rsidRPr="009F05D4" w:rsidRDefault="00A878A6" w:rsidP="009F05D4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Objective C3</w:t>
      </w:r>
    </w:p>
    <w:p w:rsidR="009F05D4" w:rsidRPr="009F05D4" w:rsidRDefault="009F05D4" w:rsidP="009F05D4">
      <w:pPr>
        <w:jc w:val="center"/>
        <w:rPr>
          <w:rFonts w:ascii="Tahoma" w:hAnsi="Tahoma" w:cs="Tahoma"/>
          <w:b/>
          <w:color w:val="808080" w:themeColor="background1" w:themeShade="80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 xml:space="preserve">MYP </w:t>
      </w:r>
      <w:r w:rsidR="00AB2CF1">
        <w:rPr>
          <w:rFonts w:ascii="Tahoma" w:hAnsi="Tahoma" w:cs="Tahoma"/>
          <w:sz w:val="24"/>
          <w:szCs w:val="24"/>
        </w:rPr>
        <w:t>5</w:t>
      </w:r>
    </w:p>
    <w:p w:rsidR="009F05D4" w:rsidRDefault="009F05D4">
      <w:pPr>
        <w:rPr>
          <w:rFonts w:ascii="Tahoma" w:hAnsi="Tahoma"/>
          <w:b/>
          <w:color w:val="808080" w:themeColor="background1" w:themeShade="80"/>
          <w:sz w:val="32"/>
        </w:rPr>
      </w:pPr>
    </w:p>
    <w:p w:rsidR="009F05D4" w:rsidRDefault="009F05D4">
      <w:pPr>
        <w:rPr>
          <w:rFonts w:ascii="Tahoma" w:hAnsi="Tahoma"/>
          <w:color w:val="000000" w:themeColor="text1"/>
          <w:sz w:val="24"/>
          <w:szCs w:val="24"/>
        </w:rPr>
      </w:pPr>
      <w:r>
        <w:rPr>
          <w:rFonts w:ascii="Tahoma" w:hAnsi="Tahoma"/>
          <w:color w:val="000000" w:themeColor="text1"/>
          <w:sz w:val="24"/>
          <w:szCs w:val="24"/>
        </w:rPr>
        <w:t>Name:</w:t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  <w:t>Date:</w:t>
      </w:r>
    </w:p>
    <w:p w:rsidR="00FE5BEC" w:rsidRDefault="00FE5BEC">
      <w:pPr>
        <w:rPr>
          <w:rFonts w:ascii="Tahoma" w:hAnsi="Tahoma"/>
          <w:color w:val="000000" w:themeColor="text1"/>
          <w:sz w:val="24"/>
          <w:szCs w:val="24"/>
        </w:rPr>
      </w:pPr>
    </w:p>
    <w:p w:rsidR="00993FF8" w:rsidRDefault="00993FF8">
      <w:pPr>
        <w:rPr>
          <w:rFonts w:ascii="Tahoma" w:hAnsi="Tahoma"/>
          <w:color w:val="808080" w:themeColor="background1" w:themeShade="80"/>
          <w:sz w:val="32"/>
        </w:rPr>
      </w:pPr>
      <w:r w:rsidRPr="00E36ACD">
        <w:rPr>
          <w:rFonts w:ascii="Tahoma" w:hAnsi="Tahoma"/>
          <w:color w:val="808080" w:themeColor="background1" w:themeShade="80"/>
          <w:sz w:val="32"/>
        </w:rPr>
        <w:t>Criterion C: Thinking critically</w:t>
      </w:r>
    </w:p>
    <w:p w:rsidR="00E36ACD" w:rsidRPr="00E36ACD" w:rsidRDefault="00E36ACD">
      <w:pPr>
        <w:rPr>
          <w:rFonts w:ascii="Tahoma" w:hAnsi="Tahoma"/>
          <w:color w:val="808080" w:themeColor="background1" w:themeShade="80"/>
          <w:sz w:val="24"/>
        </w:rPr>
      </w:pPr>
      <w:r w:rsidRPr="00E36ACD">
        <w:rPr>
          <w:rFonts w:ascii="Tahoma" w:hAnsi="Tahoma"/>
          <w:color w:val="808080" w:themeColor="background1" w:themeShade="80"/>
          <w:sz w:val="24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993FF8" w:rsidTr="00993FF8">
        <w:tc>
          <w:tcPr>
            <w:tcW w:w="1574" w:type="dxa"/>
            <w:shd w:val="clear" w:color="auto" w:fill="D9D9D9" w:themeFill="background1" w:themeFillShade="D9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color w:val="808080" w:themeColor="background1" w:themeShade="80"/>
                <w:sz w:val="24"/>
              </w:rPr>
            </w:pPr>
            <w:r w:rsidRPr="00993FF8">
              <w:rPr>
                <w:rFonts w:ascii="Tahoma" w:hAnsi="Tahoma"/>
                <w:color w:val="808080" w:themeColor="background1" w:themeShade="80"/>
                <w:sz w:val="24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993FF8" w:rsidRPr="00993FF8" w:rsidRDefault="00E36ACD" w:rsidP="00993FF8">
            <w:pPr>
              <w:rPr>
                <w:rFonts w:ascii="Times New Roman" w:hAnsi="Times New Roman"/>
                <w:color w:val="808080" w:themeColor="background1" w:themeShade="80"/>
                <w:sz w:val="24"/>
              </w:rPr>
            </w:pPr>
            <w:r>
              <w:rPr>
                <w:rFonts w:ascii="Tahoma" w:hAnsi="Tahoma"/>
                <w:color w:val="808080" w:themeColor="background1" w:themeShade="80"/>
                <w:sz w:val="24"/>
              </w:rPr>
              <w:t xml:space="preserve">Year </w:t>
            </w:r>
            <w:r w:rsidR="00FE5BEC">
              <w:rPr>
                <w:rFonts w:ascii="Tahoma" w:hAnsi="Tahoma"/>
                <w:color w:val="808080" w:themeColor="background1" w:themeShade="80"/>
                <w:sz w:val="24"/>
              </w:rPr>
              <w:t>3</w:t>
            </w:r>
            <w:r w:rsidR="00993FF8" w:rsidRPr="00993FF8">
              <w:rPr>
                <w:rFonts w:ascii="Tahoma" w:hAnsi="Tahoma"/>
                <w:color w:val="808080" w:themeColor="background1" w:themeShade="80"/>
                <w:sz w:val="24"/>
              </w:rPr>
              <w:t xml:space="preserve"> assessment criteria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0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 does not reach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a standard described by any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of the descriptors below.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1-2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A878A6" w:rsidP="00993FF8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identifies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different perspectives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3-4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A878A6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identifies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different perspectives and their implications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5-6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AB2CF1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interprets</w:t>
            </w:r>
            <w:proofErr w:type="gramEnd"/>
            <w:r w:rsidR="003F18C0">
              <w:rPr>
                <w:rFonts w:ascii="Tahoma" w:hAnsi="Tahoma"/>
                <w:b/>
                <w:sz w:val="24"/>
              </w:rPr>
              <w:t xml:space="preserve"> </w:t>
            </w:r>
            <w:r w:rsidR="003F18C0">
              <w:rPr>
                <w:rFonts w:ascii="Tahoma" w:hAnsi="Tahoma"/>
                <w:sz w:val="24"/>
              </w:rPr>
              <w:t>different perspectives and their implications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7-8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AB2CF1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thoroughly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interprets</w:t>
            </w:r>
            <w:r w:rsidR="003F18C0">
              <w:rPr>
                <w:rFonts w:ascii="Tahoma" w:hAnsi="Tahoma"/>
                <w:b/>
                <w:sz w:val="24"/>
              </w:rPr>
              <w:t xml:space="preserve"> a range of </w:t>
            </w:r>
            <w:r w:rsidR="003F18C0">
              <w:rPr>
                <w:rFonts w:ascii="Tahoma" w:hAnsi="Tahoma"/>
                <w:sz w:val="24"/>
              </w:rPr>
              <w:t>different perspectives and their implications</w:t>
            </w:r>
            <w:r w:rsidR="003F18C0" w:rsidRPr="00993FF8">
              <w:rPr>
                <w:rFonts w:ascii="Tahoma" w:hAnsi="Tahoma"/>
                <w:sz w:val="24"/>
              </w:rPr>
              <w:t xml:space="preserve"> 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</w:tbl>
    <w:p w:rsidR="009F05D4" w:rsidRDefault="009F05D4" w:rsidP="00E91019">
      <w:pPr>
        <w:rPr>
          <w:rFonts w:ascii="Tahoma" w:hAnsi="Tahoma"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3F18C0" w:rsidRDefault="003F18C0" w:rsidP="00E91019">
      <w:pPr>
        <w:rPr>
          <w:rFonts w:ascii="Tahoma" w:hAnsi="Tahoma"/>
          <w:b/>
          <w:sz w:val="28"/>
          <w:szCs w:val="28"/>
        </w:rPr>
      </w:pPr>
    </w:p>
    <w:p w:rsidR="00E91019" w:rsidRPr="00F36EF7" w:rsidRDefault="00E36ACD" w:rsidP="00E91019">
      <w:pPr>
        <w:rPr>
          <w:rFonts w:ascii="Tahoma" w:hAnsi="Tahoma"/>
          <w:b/>
          <w:sz w:val="28"/>
          <w:szCs w:val="28"/>
        </w:rPr>
      </w:pPr>
      <w:r>
        <w:rPr>
          <w:rFonts w:ascii="Tahoma" w:hAnsi="Tahoma"/>
          <w:b/>
          <w:sz w:val="28"/>
          <w:szCs w:val="28"/>
        </w:rPr>
        <w:t>C</w:t>
      </w:r>
      <w:r w:rsidR="003F18C0">
        <w:rPr>
          <w:rFonts w:ascii="Tahoma" w:hAnsi="Tahoma"/>
          <w:b/>
          <w:sz w:val="28"/>
          <w:szCs w:val="28"/>
        </w:rPr>
        <w:t>o</w:t>
      </w:r>
      <w:r w:rsidR="00E91019" w:rsidRPr="00F36EF7">
        <w:rPr>
          <w:rFonts w:ascii="Tahoma" w:hAnsi="Tahoma"/>
          <w:b/>
          <w:sz w:val="28"/>
          <w:szCs w:val="28"/>
        </w:rPr>
        <w:t>mmand terms</w:t>
      </w:r>
      <w:r>
        <w:rPr>
          <w:rFonts w:ascii="Tahoma" w:hAnsi="Tahoma"/>
          <w:b/>
          <w:sz w:val="28"/>
          <w:szCs w:val="28"/>
        </w:rPr>
        <w:t xml:space="preserve"> and MYP definitions</w:t>
      </w:r>
    </w:p>
    <w:p w:rsidR="00E91019" w:rsidRPr="00B21E8D" w:rsidRDefault="003F18C0" w:rsidP="00E91019">
      <w:pPr>
        <w:ind w:left="2160" w:hanging="216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Identify</w:t>
      </w:r>
      <w:r w:rsidR="00E91019" w:rsidRPr="00E91019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="00B21E8D">
        <w:rPr>
          <w:rFonts w:ascii="Tahoma" w:hAnsi="Tahoma"/>
          <w:sz w:val="24"/>
          <w:szCs w:val="24"/>
        </w:rPr>
        <w:t>Provide an answer from a number of possibilities; recognize and state briefly a distinguishing fact or feature.</w:t>
      </w:r>
    </w:p>
    <w:p w:rsidR="003F18C0" w:rsidRDefault="00AB2CF1" w:rsidP="00E91019">
      <w:pPr>
        <w:ind w:left="2160" w:hanging="2160"/>
        <w:rPr>
          <w:rFonts w:ascii="Tahoma" w:hAnsi="Tahoma"/>
          <w:b/>
          <w:color w:val="808080" w:themeColor="background1" w:themeShade="80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Interpret</w:t>
      </w:r>
      <w:r w:rsidR="00B21E8D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>Use knowledge and understanding to recognize trends and draw conclusions</w:t>
      </w:r>
      <w:r w:rsidR="00B21E8D">
        <w:rPr>
          <w:rFonts w:ascii="Tahoma" w:hAnsi="Tahoma"/>
          <w:sz w:val="24"/>
          <w:szCs w:val="24"/>
        </w:rPr>
        <w:t>.</w:t>
      </w:r>
    </w:p>
    <w:p w:rsidR="003F18C0" w:rsidRDefault="003F18C0" w:rsidP="00E91019">
      <w:pPr>
        <w:ind w:left="2160" w:hanging="216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Implications</w:t>
      </w:r>
      <w:r w:rsidR="00B21E8D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="00160B3D">
        <w:rPr>
          <w:rFonts w:ascii="Tahoma" w:hAnsi="Tahoma"/>
          <w:sz w:val="24"/>
          <w:szCs w:val="24"/>
        </w:rPr>
        <w:t>What are the p</w:t>
      </w:r>
      <w:r w:rsidR="00B21E8D">
        <w:rPr>
          <w:rFonts w:ascii="Tahoma" w:hAnsi="Tahoma"/>
          <w:sz w:val="24"/>
          <w:szCs w:val="24"/>
        </w:rPr>
        <w:t>ossible consequences</w:t>
      </w:r>
      <w:r w:rsidR="00160B3D">
        <w:rPr>
          <w:rFonts w:ascii="Tahoma" w:hAnsi="Tahoma"/>
          <w:sz w:val="24"/>
          <w:szCs w:val="24"/>
        </w:rPr>
        <w:t>?</w:t>
      </w:r>
    </w:p>
    <w:p w:rsidR="00993FF8" w:rsidRPr="00160B3D" w:rsidRDefault="00160B3D" w:rsidP="00160B3D">
      <w:pPr>
        <w:ind w:left="2160" w:hanging="216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Range</w:t>
      </w:r>
      <w:r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>A range means more than two.</w:t>
      </w:r>
    </w:p>
    <w:p w:rsidR="001B0234" w:rsidRPr="00993FF8" w:rsidRDefault="001B0234">
      <w:pPr>
        <w:rPr>
          <w:rFonts w:ascii="Times New Roman" w:hAnsi="Times New Roman"/>
        </w:rPr>
      </w:pPr>
    </w:p>
    <w:sectPr w:rsidR="001B0234" w:rsidRPr="00993FF8" w:rsidSect="00316B3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838" w:rsidRDefault="00D23838" w:rsidP="00E91019">
      <w:pPr>
        <w:spacing w:after="0" w:line="240" w:lineRule="auto"/>
      </w:pPr>
      <w:r>
        <w:separator/>
      </w:r>
    </w:p>
  </w:endnote>
  <w:endnote w:type="continuationSeparator" w:id="0">
    <w:p w:rsidR="00D23838" w:rsidRDefault="00D23838" w:rsidP="00E9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838" w:rsidRDefault="00D23838" w:rsidP="00E91019">
      <w:pPr>
        <w:spacing w:after="0" w:line="240" w:lineRule="auto"/>
      </w:pPr>
      <w:r>
        <w:separator/>
      </w:r>
    </w:p>
  </w:footnote>
  <w:footnote w:type="continuationSeparator" w:id="0">
    <w:p w:rsidR="00D23838" w:rsidRDefault="00D23838" w:rsidP="00E91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A65" w:rsidRDefault="00E0608A" w:rsidP="00E0608A">
    <w:pPr>
      <w:pStyle w:val="Header"/>
      <w:tabs>
        <w:tab w:val="left" w:pos="270"/>
      </w:tabs>
    </w:pPr>
    <w:r>
      <w:rPr>
        <w:noProof/>
      </w:rPr>
      <w:drawing>
        <wp:inline distT="0" distB="0" distL="0" distR="0">
          <wp:extent cx="800100" cy="789573"/>
          <wp:effectExtent l="19050" t="0" r="0" b="0"/>
          <wp:docPr id="3" name="Picture 3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89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="00422A65">
      <w:t xml:space="preserve">                                                                                   </w:t>
    </w:r>
    <w:r w:rsidR="00422A65">
      <w:tab/>
      <w:t xml:space="preserve">                    Mr. Dooley</w:t>
    </w:r>
  </w:p>
  <w:p w:rsidR="00422A65" w:rsidRDefault="00E0608A" w:rsidP="00422A65">
    <w:pPr>
      <w:pStyle w:val="Header"/>
    </w:pPr>
    <w:r>
      <w:rPr>
        <w:noProof/>
      </w:rPr>
      <w:drawing>
        <wp:inline distT="0" distB="0" distL="0" distR="0">
          <wp:extent cx="5791200" cy="5715000"/>
          <wp:effectExtent l="19050" t="0" r="0" b="0"/>
          <wp:docPr id="1" name="Picture 1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791200" cy="5715000"/>
          <wp:effectExtent l="19050" t="0" r="0" b="0"/>
          <wp:docPr id="2" name="Picture 2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0062"/>
    <w:multiLevelType w:val="hybridMultilevel"/>
    <w:tmpl w:val="9B0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A722A"/>
    <w:multiLevelType w:val="hybridMultilevel"/>
    <w:tmpl w:val="50B23526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1B0234"/>
    <w:rsid w:val="00013D2B"/>
    <w:rsid w:val="00021FD3"/>
    <w:rsid w:val="00056C30"/>
    <w:rsid w:val="0008370A"/>
    <w:rsid w:val="000C278F"/>
    <w:rsid w:val="00142323"/>
    <w:rsid w:val="00150640"/>
    <w:rsid w:val="00160B3D"/>
    <w:rsid w:val="001711E9"/>
    <w:rsid w:val="001B0234"/>
    <w:rsid w:val="001C0806"/>
    <w:rsid w:val="00257F00"/>
    <w:rsid w:val="0028637E"/>
    <w:rsid w:val="002B3FE3"/>
    <w:rsid w:val="002C2D98"/>
    <w:rsid w:val="002D1502"/>
    <w:rsid w:val="002D387D"/>
    <w:rsid w:val="00316B39"/>
    <w:rsid w:val="003A19E8"/>
    <w:rsid w:val="003B2A40"/>
    <w:rsid w:val="003C1AAA"/>
    <w:rsid w:val="003C64B3"/>
    <w:rsid w:val="003F18C0"/>
    <w:rsid w:val="0041183F"/>
    <w:rsid w:val="00420472"/>
    <w:rsid w:val="00422A65"/>
    <w:rsid w:val="004435B9"/>
    <w:rsid w:val="00496D39"/>
    <w:rsid w:val="004974B0"/>
    <w:rsid w:val="005B5135"/>
    <w:rsid w:val="00604962"/>
    <w:rsid w:val="00691CC0"/>
    <w:rsid w:val="00745F20"/>
    <w:rsid w:val="00800CBC"/>
    <w:rsid w:val="0085537E"/>
    <w:rsid w:val="0086217F"/>
    <w:rsid w:val="00870878"/>
    <w:rsid w:val="009118B5"/>
    <w:rsid w:val="009201F9"/>
    <w:rsid w:val="009267D9"/>
    <w:rsid w:val="00987BCA"/>
    <w:rsid w:val="00993FF8"/>
    <w:rsid w:val="009C79ED"/>
    <w:rsid w:val="009F05D4"/>
    <w:rsid w:val="00A878A6"/>
    <w:rsid w:val="00AB2CF1"/>
    <w:rsid w:val="00AE7AE5"/>
    <w:rsid w:val="00B21E8D"/>
    <w:rsid w:val="00BA31B8"/>
    <w:rsid w:val="00BC356C"/>
    <w:rsid w:val="00C11A70"/>
    <w:rsid w:val="00C35A83"/>
    <w:rsid w:val="00C57F72"/>
    <w:rsid w:val="00C64DF0"/>
    <w:rsid w:val="00CA56E6"/>
    <w:rsid w:val="00CA5C2E"/>
    <w:rsid w:val="00CC29D8"/>
    <w:rsid w:val="00CE6E13"/>
    <w:rsid w:val="00D23838"/>
    <w:rsid w:val="00D27C51"/>
    <w:rsid w:val="00D656C7"/>
    <w:rsid w:val="00D8723F"/>
    <w:rsid w:val="00E0608A"/>
    <w:rsid w:val="00E36ACD"/>
    <w:rsid w:val="00E439BF"/>
    <w:rsid w:val="00E91019"/>
    <w:rsid w:val="00E91D54"/>
    <w:rsid w:val="00E95368"/>
    <w:rsid w:val="00EE515A"/>
    <w:rsid w:val="00F36EF7"/>
    <w:rsid w:val="00FB7D94"/>
    <w:rsid w:val="00FE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83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993FF8"/>
    <w:pPr>
      <w:ind w:left="720"/>
      <w:contextualSpacing/>
    </w:pPr>
  </w:style>
  <w:style w:type="paragraph" w:styleId="Header">
    <w:name w:val="header"/>
    <w:basedOn w:val="Normal"/>
    <w:link w:val="Head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019"/>
  </w:style>
  <w:style w:type="paragraph" w:styleId="Footer">
    <w:name w:val="footer"/>
    <w:basedOn w:val="Normal"/>
    <w:link w:val="Foot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91019"/>
  </w:style>
  <w:style w:type="paragraph" w:styleId="BalloonText">
    <w:name w:val="Balloon Text"/>
    <w:basedOn w:val="Normal"/>
    <w:link w:val="BalloonTextChar"/>
    <w:rsid w:val="005B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5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5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12</cp:revision>
  <cp:lastPrinted>2013-01-14T07:08:00Z</cp:lastPrinted>
  <dcterms:created xsi:type="dcterms:W3CDTF">2013-01-14T07:07:00Z</dcterms:created>
  <dcterms:modified xsi:type="dcterms:W3CDTF">2013-01-16T13:36:00Z</dcterms:modified>
</cp:coreProperties>
</file>